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CDF2" w14:textId="32F4A279" w:rsidR="001947D3" w:rsidRPr="001947D3" w:rsidRDefault="001947D3" w:rsidP="00F21F89">
      <w:pPr>
        <w:bidi/>
        <w:rPr>
          <w:rtl/>
        </w:rPr>
      </w:pPr>
      <w:r>
        <w:rPr>
          <w:rFonts w:hint="cs"/>
          <w:b/>
          <w:bCs/>
          <w:rtl/>
        </w:rPr>
        <w:t xml:space="preserve">کد طرح/ پایان‌نامه: </w:t>
      </w:r>
    </w:p>
    <w:p w14:paraId="4BF0B5AA" w14:textId="3A5170A9" w:rsidR="00F21F89" w:rsidRPr="001947D3" w:rsidRDefault="002F3851" w:rsidP="001947D3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0A53252C" w:rsidR="002F3851" w:rsidRPr="001947D3" w:rsidRDefault="002F3851" w:rsidP="002F3851">
      <w:pPr>
        <w:bidi/>
        <w:rPr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</w:t>
      </w:r>
      <w:r w:rsidR="0097793B">
        <w:rPr>
          <w:rFonts w:hint="cs"/>
          <w:b/>
          <w:bCs/>
          <w:rtl/>
          <w:lang w:bidi="fa-IR"/>
        </w:rPr>
        <w:t>:</w:t>
      </w:r>
      <w:r w:rsidR="001947D3">
        <w:rPr>
          <w:rFonts w:hint="cs"/>
          <w:b/>
          <w:bCs/>
          <w:rtl/>
          <w:lang w:bidi="fa-IR"/>
        </w:rPr>
        <w:t xml:space="preserve"> </w:t>
      </w:r>
    </w:p>
    <w:p w14:paraId="7FF80478" w14:textId="040F294A" w:rsidR="008912E8" w:rsidRDefault="002F3851" w:rsidP="00BD0CE7">
      <w:pPr>
        <w:bidi/>
        <w:rPr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1947D3">
        <w:rPr>
          <w:rFonts w:hint="cs"/>
          <w:b/>
          <w:bCs/>
          <w:rtl/>
        </w:rPr>
        <w:t xml:space="preserve"> </w:t>
      </w:r>
    </w:p>
    <w:p w14:paraId="729C7174" w14:textId="62A5272E" w:rsidR="00BD0CE7" w:rsidRPr="00BD0CE7" w:rsidRDefault="00BD0CE7" w:rsidP="00BD0CE7">
      <w:pPr>
        <w:bidi/>
        <w:spacing w:after="0" w:line="240" w:lineRule="auto"/>
        <w:rPr>
          <w:color w:val="EE0000"/>
          <w:sz w:val="22"/>
          <w:szCs w:val="20"/>
          <w:rtl/>
        </w:rPr>
      </w:pPr>
      <w:r w:rsidRPr="00BD0CE7">
        <w:rPr>
          <w:rFonts w:hint="cs"/>
          <w:color w:val="EE0000"/>
          <w:sz w:val="22"/>
          <w:szCs w:val="20"/>
          <w:rtl/>
        </w:rPr>
        <w:t>نمونه صحیح وارد کردن اسامی مجریان و همکاران با ذکر وابستگی</w:t>
      </w:r>
    </w:p>
    <w:p w14:paraId="5AC855C8" w14:textId="77777777" w:rsidR="001947D3" w:rsidRPr="001947D3" w:rsidRDefault="001947D3" w:rsidP="00BD0CE7">
      <w:pPr>
        <w:bidi/>
        <w:spacing w:after="0" w:line="240" w:lineRule="auto"/>
        <w:jc w:val="both"/>
        <w:rPr>
          <w:rFonts w:ascii="Times New Roman" w:eastAsia="Calibri" w:hAnsi="Times New Roman"/>
          <w:color w:val="EE0000"/>
          <w:sz w:val="20"/>
          <w:szCs w:val="20"/>
          <w:rtl/>
        </w:rPr>
      </w:pPr>
      <w:r w:rsidRPr="001947D3">
        <w:rPr>
          <w:rFonts w:ascii="Times New Roman" w:eastAsia="Calibri" w:hAnsi="Times New Roman" w:hint="cs"/>
          <w:color w:val="EE0000"/>
          <w:sz w:val="20"/>
          <w:szCs w:val="20"/>
          <w:rtl/>
        </w:rPr>
        <w:t>وحیده دامنی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vertAlign w:val="superscript"/>
          <w:rtl/>
        </w:rPr>
        <w:t>1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rtl/>
        </w:rPr>
        <w:t>، علی اصغر ابراهیمی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vertAlign w:val="superscript"/>
          <w:rtl/>
        </w:rPr>
        <w:t>2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rtl/>
        </w:rPr>
        <w:t>، محمد حسن احرام پوش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vertAlign w:val="superscript"/>
          <w:rtl/>
        </w:rPr>
        <w:t>2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rtl/>
        </w:rPr>
        <w:t>، سارا جام برسنگ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vertAlign w:val="superscript"/>
          <w:rtl/>
        </w:rPr>
        <w:t>3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rtl/>
        </w:rPr>
        <w:t>، علیرضا سرسنگی</w:t>
      </w:r>
      <w:r w:rsidRPr="001947D3">
        <w:rPr>
          <w:rFonts w:ascii="Times New Roman" w:eastAsia="Calibri" w:hAnsi="Times New Roman" w:hint="cs"/>
          <w:color w:val="EE0000"/>
          <w:sz w:val="20"/>
          <w:szCs w:val="20"/>
          <w:vertAlign w:val="superscript"/>
          <w:rtl/>
        </w:rPr>
        <w:t>4</w:t>
      </w:r>
    </w:p>
    <w:p w14:paraId="528FBCB6" w14:textId="77777777" w:rsidR="001947D3" w:rsidRPr="001947D3" w:rsidRDefault="001947D3" w:rsidP="00BD0CE7">
      <w:pPr>
        <w:numPr>
          <w:ilvl w:val="0"/>
          <w:numId w:val="13"/>
        </w:numPr>
        <w:bidi/>
        <w:spacing w:after="0" w:line="240" w:lineRule="auto"/>
        <w:contextualSpacing/>
        <w:jc w:val="both"/>
        <w:rPr>
          <w:rFonts w:ascii="Times New Roman" w:eastAsia="Calibri" w:hAnsi="Times New Roman"/>
          <w:color w:val="EE0000"/>
          <w:kern w:val="2"/>
          <w:sz w:val="20"/>
          <w:szCs w:val="20"/>
          <w14:ligatures w14:val="standardContextual"/>
        </w:rPr>
      </w:pPr>
      <w:r w:rsidRPr="001947D3">
        <w:rPr>
          <w:rFonts w:ascii="Times New Roman" w:eastAsia="Calibri" w:hAnsi="Times New Roman" w:hint="cs"/>
          <w:color w:val="EE0000"/>
          <w:kern w:val="2"/>
          <w:sz w:val="20"/>
          <w:szCs w:val="20"/>
          <w:rtl/>
          <w14:ligatures w14:val="standardContextual"/>
        </w:rPr>
        <w:t>مرکز تحقیقات علوم و فناوری محیط زیست، دانشکده بهداشت، دانشگاه علوم پزشکی شهید صدوقی، یزد، ایران</w:t>
      </w:r>
    </w:p>
    <w:p w14:paraId="6F4770E6" w14:textId="77777777" w:rsidR="001947D3" w:rsidRPr="001947D3" w:rsidRDefault="001947D3" w:rsidP="00BD0CE7">
      <w:pPr>
        <w:numPr>
          <w:ilvl w:val="0"/>
          <w:numId w:val="13"/>
        </w:numPr>
        <w:bidi/>
        <w:spacing w:after="0" w:line="240" w:lineRule="auto"/>
        <w:contextualSpacing/>
        <w:rPr>
          <w:rFonts w:ascii="Calibri" w:eastAsia="Calibri" w:hAnsi="Calibri"/>
          <w:color w:val="EE0000"/>
          <w:kern w:val="2"/>
          <w:sz w:val="20"/>
          <w:szCs w:val="20"/>
          <w14:ligatures w14:val="standardContextual"/>
        </w:rPr>
      </w:pP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 xml:space="preserve">استاد، 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>مرکز تحق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 w:hint="eastAsia"/>
          <w:color w:val="EE0000"/>
          <w:kern w:val="2"/>
          <w:sz w:val="20"/>
          <w:szCs w:val="20"/>
          <w:rtl/>
          <w14:ligatures w14:val="standardContextual"/>
        </w:rPr>
        <w:t>قات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علوم و فناور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مح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 w:hint="eastAsia"/>
          <w:color w:val="EE0000"/>
          <w:kern w:val="2"/>
          <w:sz w:val="20"/>
          <w:szCs w:val="20"/>
          <w:rtl/>
          <w14:ligatures w14:val="standardContextual"/>
        </w:rPr>
        <w:t>ط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ز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 w:hint="eastAsia"/>
          <w:color w:val="EE0000"/>
          <w:kern w:val="2"/>
          <w:sz w:val="20"/>
          <w:szCs w:val="20"/>
          <w:rtl/>
          <w14:ligatures w14:val="standardContextual"/>
        </w:rPr>
        <w:t>ست ،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دانشکده بهداشت، دانشگاه علوم پزشک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شه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 w:hint="eastAsia"/>
          <w:color w:val="EE0000"/>
          <w:kern w:val="2"/>
          <w:sz w:val="20"/>
          <w:szCs w:val="20"/>
          <w:rtl/>
          <w14:ligatures w14:val="standardContextual"/>
        </w:rPr>
        <w:t>د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صدوق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ی،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 w:hint="eastAsia"/>
          <w:color w:val="EE0000"/>
          <w:kern w:val="2"/>
          <w:sz w:val="20"/>
          <w:szCs w:val="20"/>
          <w:rtl/>
          <w14:ligatures w14:val="standardContextual"/>
        </w:rPr>
        <w:t>زد،</w:t>
      </w:r>
      <w:r w:rsidRPr="001947D3">
        <w:rPr>
          <w:rFonts w:ascii="Calibri" w:eastAsia="Calibri" w:hAnsi="Calibri"/>
          <w:color w:val="EE0000"/>
          <w:kern w:val="2"/>
          <w:sz w:val="20"/>
          <w:szCs w:val="20"/>
          <w:rtl/>
          <w14:ligatures w14:val="standardContextual"/>
        </w:rPr>
        <w:t xml:space="preserve"> ا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>ی</w:t>
      </w:r>
      <w:r w:rsidRPr="001947D3">
        <w:rPr>
          <w:rFonts w:ascii="Calibri" w:eastAsia="Calibri" w:hAnsi="Calibri" w:hint="eastAsia"/>
          <w:color w:val="EE0000"/>
          <w:kern w:val="2"/>
          <w:sz w:val="20"/>
          <w:szCs w:val="20"/>
          <w:rtl/>
          <w14:ligatures w14:val="standardContextual"/>
        </w:rPr>
        <w:t>ران</w:t>
      </w:r>
      <w:r w:rsidRPr="001947D3">
        <w:rPr>
          <w:rFonts w:ascii="Calibri" w:eastAsia="Calibri" w:hAnsi="Calibri" w:hint="cs"/>
          <w:color w:val="EE0000"/>
          <w:kern w:val="2"/>
          <w:sz w:val="20"/>
          <w:szCs w:val="20"/>
          <w:rtl/>
          <w14:ligatures w14:val="standardContextual"/>
        </w:rPr>
        <w:t xml:space="preserve"> </w:t>
      </w:r>
    </w:p>
    <w:p w14:paraId="22C31F24" w14:textId="77777777" w:rsidR="001947D3" w:rsidRPr="001947D3" w:rsidRDefault="001947D3" w:rsidP="00BD0CE7">
      <w:pPr>
        <w:numPr>
          <w:ilvl w:val="0"/>
          <w:numId w:val="13"/>
        </w:numPr>
        <w:bidi/>
        <w:spacing w:after="0" w:line="240" w:lineRule="auto"/>
        <w:contextualSpacing/>
        <w:jc w:val="both"/>
        <w:rPr>
          <w:rFonts w:ascii="Times New Roman" w:eastAsia="Calibri" w:hAnsi="Times New Roman"/>
          <w:color w:val="EE0000"/>
          <w:kern w:val="2"/>
          <w:sz w:val="20"/>
          <w:szCs w:val="20"/>
          <w:rtl/>
          <w14:ligatures w14:val="standardContextual"/>
        </w:rPr>
      </w:pPr>
      <w:r w:rsidRPr="001947D3">
        <w:rPr>
          <w:rFonts w:ascii="Times New Roman" w:eastAsia="Calibri" w:hAnsi="Times New Roman" w:hint="cs"/>
          <w:color w:val="EE0000"/>
          <w:kern w:val="2"/>
          <w:sz w:val="20"/>
          <w:szCs w:val="20"/>
          <w:rtl/>
          <w14:ligatures w14:val="standardContextual"/>
        </w:rPr>
        <w:t>دانشیار، مرکز مدل سازی داده های بهداشتی، دانشکده بهداشت، دانشگاه علوم پزشکی شهید صدوقی، یزد، ایران</w:t>
      </w:r>
    </w:p>
    <w:p w14:paraId="328E7E06" w14:textId="77777777" w:rsidR="001947D3" w:rsidRPr="001947D3" w:rsidRDefault="001947D3" w:rsidP="00BD0CE7">
      <w:pPr>
        <w:numPr>
          <w:ilvl w:val="0"/>
          <w:numId w:val="13"/>
        </w:numPr>
        <w:bidi/>
        <w:spacing w:after="0" w:line="240" w:lineRule="auto"/>
        <w:contextualSpacing/>
        <w:jc w:val="both"/>
        <w:rPr>
          <w:rFonts w:ascii="Times New Roman" w:eastAsia="Calibri" w:hAnsi="Times New Roman"/>
          <w:color w:val="EE0000"/>
          <w:kern w:val="2"/>
          <w:sz w:val="20"/>
          <w:szCs w:val="20"/>
          <w:rtl/>
          <w14:ligatures w14:val="standardContextual"/>
        </w:rPr>
      </w:pPr>
      <w:r w:rsidRPr="001947D3">
        <w:rPr>
          <w:rFonts w:ascii="Times New Roman" w:eastAsia="Calibri" w:hAnsi="Times New Roman" w:hint="cs"/>
          <w:color w:val="EE0000"/>
          <w:kern w:val="2"/>
          <w:sz w:val="20"/>
          <w:szCs w:val="20"/>
          <w:rtl/>
          <w14:ligatures w14:val="standardContextual"/>
        </w:rPr>
        <w:t>مرکز سنجش از راه دور (</w:t>
      </w:r>
      <w:r w:rsidRPr="001947D3">
        <w:rPr>
          <w:rFonts w:ascii="Times New Roman" w:eastAsia="Calibri" w:hAnsi="Times New Roman"/>
          <w:color w:val="EE0000"/>
          <w:kern w:val="2"/>
          <w:sz w:val="20"/>
          <w:szCs w:val="20"/>
          <w14:ligatures w14:val="standardContextual"/>
        </w:rPr>
        <w:t>GIS</w:t>
      </w:r>
      <w:r w:rsidRPr="001947D3">
        <w:rPr>
          <w:rFonts w:ascii="Times New Roman" w:eastAsia="Calibri" w:hAnsi="Times New Roman" w:hint="cs"/>
          <w:color w:val="EE0000"/>
          <w:kern w:val="2"/>
          <w:sz w:val="20"/>
          <w:szCs w:val="20"/>
          <w:rtl/>
          <w14:ligatures w14:val="standardContextual"/>
        </w:rPr>
        <w:t>)، دانشکده جغرافیا، دانشگاه تهران، تهران، ایران</w:t>
      </w:r>
    </w:p>
    <w:p w14:paraId="2C22251C" w14:textId="77777777" w:rsidR="008912E8" w:rsidRDefault="008912E8" w:rsidP="008912E8">
      <w:pPr>
        <w:bidi/>
        <w:jc w:val="both"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Pr="001947D3" w:rsidRDefault="00F95520" w:rsidP="001947D3">
      <w:pPr>
        <w:bidi/>
        <w:jc w:val="both"/>
        <w:rPr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581F984D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</w:t>
      </w:r>
    </w:p>
    <w:p w14:paraId="012FE4AA" w14:textId="77777777" w:rsidR="001947D3" w:rsidRDefault="001947D3" w:rsidP="001947D3">
      <w:pPr>
        <w:pStyle w:val="ListParagraph"/>
        <w:bidi/>
        <w:jc w:val="both"/>
        <w:rPr>
          <w:rFonts w:cs="B Nazanin"/>
          <w:kern w:val="0"/>
          <w:sz w:val="24"/>
          <w14:ligatures w14:val="none"/>
        </w:rPr>
      </w:pPr>
    </w:p>
    <w:p w14:paraId="6D77A4D1" w14:textId="77777777" w:rsidR="00F95520" w:rsidRDefault="00F95520" w:rsidP="001947D3">
      <w:pPr>
        <w:bidi/>
        <w:jc w:val="both"/>
        <w:rPr>
          <w:rtl/>
        </w:rPr>
      </w:pPr>
    </w:p>
    <w:p w14:paraId="5F6C26A6" w14:textId="77777777" w:rsidR="00F95520" w:rsidRPr="00F95520" w:rsidRDefault="00F95520" w:rsidP="001947D3">
      <w:pPr>
        <w:bidi/>
        <w:jc w:val="both"/>
      </w:pPr>
    </w:p>
    <w:p w14:paraId="13480CE9" w14:textId="415A7B44" w:rsidR="002F3851" w:rsidRDefault="002F3851" w:rsidP="001947D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093CA4B7" w14:textId="77777777" w:rsidR="001947D3" w:rsidRDefault="001947D3" w:rsidP="001947D3">
      <w:pPr>
        <w:pStyle w:val="ListParagraph"/>
        <w:bidi/>
        <w:jc w:val="both"/>
        <w:rPr>
          <w:rFonts w:cs="B Nazanin"/>
          <w:kern w:val="0"/>
          <w:sz w:val="24"/>
          <w14:ligatures w14:val="none"/>
        </w:rPr>
      </w:pPr>
    </w:p>
    <w:p w14:paraId="3442EC99" w14:textId="77777777" w:rsidR="00F95520" w:rsidRPr="00F95520" w:rsidRDefault="00F95520" w:rsidP="001947D3">
      <w:pPr>
        <w:bidi/>
        <w:ind w:left="360"/>
        <w:jc w:val="both"/>
      </w:pPr>
    </w:p>
    <w:p w14:paraId="4BAFB4EE" w14:textId="77777777" w:rsidR="00F95520" w:rsidRPr="00F95520" w:rsidRDefault="00F95520" w:rsidP="001947D3">
      <w:pPr>
        <w:bidi/>
        <w:ind w:left="360"/>
        <w:jc w:val="both"/>
      </w:pPr>
    </w:p>
    <w:p w14:paraId="23226160" w14:textId="77777777" w:rsidR="00F95520" w:rsidRPr="00F95520" w:rsidRDefault="00F95520" w:rsidP="001947D3">
      <w:pPr>
        <w:bidi/>
        <w:ind w:left="360"/>
        <w:jc w:val="both"/>
      </w:pPr>
    </w:p>
    <w:p w14:paraId="52CFF2D6" w14:textId="77777777" w:rsidR="00F95520" w:rsidRPr="00F95520" w:rsidRDefault="00F95520" w:rsidP="001947D3">
      <w:pPr>
        <w:bidi/>
        <w:ind w:left="360"/>
        <w:jc w:val="both"/>
      </w:pPr>
    </w:p>
    <w:p w14:paraId="4E240B94" w14:textId="7687ADEC" w:rsidR="002F3851" w:rsidRDefault="002F3851" w:rsidP="001947D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</w:t>
      </w:r>
    </w:p>
    <w:p w14:paraId="75E36D13" w14:textId="77777777" w:rsidR="001947D3" w:rsidRPr="00BD0CE7" w:rsidRDefault="001947D3" w:rsidP="001947D3">
      <w:pPr>
        <w:pStyle w:val="ListParagraph"/>
        <w:bidi/>
        <w:jc w:val="both"/>
        <w:rPr>
          <w:rFonts w:cs="B Nazanin"/>
          <w:kern w:val="0"/>
          <w:sz w:val="24"/>
          <w14:ligatures w14:val="none"/>
        </w:rPr>
      </w:pPr>
    </w:p>
    <w:p w14:paraId="0DB92006" w14:textId="77777777" w:rsidR="00F95520" w:rsidRPr="00BD0CE7" w:rsidRDefault="00F95520" w:rsidP="001947D3">
      <w:pPr>
        <w:bidi/>
        <w:jc w:val="both"/>
        <w:rPr>
          <w:b/>
          <w:bCs/>
          <w:rtl/>
        </w:rPr>
      </w:pPr>
    </w:p>
    <w:p w14:paraId="7DCD0681" w14:textId="77777777" w:rsidR="00F95520" w:rsidRPr="00BD0CE7" w:rsidRDefault="00F95520" w:rsidP="001947D3">
      <w:pPr>
        <w:bidi/>
        <w:jc w:val="both"/>
        <w:rPr>
          <w:rtl/>
        </w:rPr>
      </w:pPr>
    </w:p>
    <w:p w14:paraId="5F38BBE8" w14:textId="77777777" w:rsidR="00F95520" w:rsidRDefault="00F95520" w:rsidP="001947D3">
      <w:pPr>
        <w:bidi/>
        <w:jc w:val="both"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30DC5F00" w:rsidR="002F3851" w:rsidRPr="007F6C51" w:rsidRDefault="002F3851" w:rsidP="001947D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  <w:r w:rsidR="001947D3">
        <w:rPr>
          <w:rFonts w:cs="B Nazanin" w:hint="cs"/>
          <w:kern w:val="0"/>
          <w:sz w:val="24"/>
          <w:rtl/>
          <w14:ligatures w14:val="none"/>
        </w:rPr>
        <w:t xml:space="preserve"> </w:t>
      </w:r>
    </w:p>
    <w:p w14:paraId="34D7A608" w14:textId="11354876" w:rsidR="002F3851" w:rsidRPr="007F6C51" w:rsidRDefault="002F3851" w:rsidP="001947D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  <w:r w:rsidR="001947D3">
        <w:rPr>
          <w:rFonts w:cs="B Nazanin" w:hint="cs"/>
          <w:kern w:val="0"/>
          <w:sz w:val="24"/>
          <w:rtl/>
          <w14:ligatures w14:val="none"/>
        </w:rPr>
        <w:t xml:space="preserve"> 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1947D3" w:rsidRDefault="00A2206A" w:rsidP="001947D3">
      <w:pPr>
        <w:bidi/>
        <w:jc w:val="both"/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Pr="001947D3" w:rsidRDefault="00F95520" w:rsidP="000F3D7B">
      <w:pPr>
        <w:bidi/>
        <w:jc w:val="both"/>
        <w:rPr>
          <w:rtl/>
        </w:rPr>
      </w:pPr>
    </w:p>
    <w:p w14:paraId="042E26B8" w14:textId="75F64E34" w:rsidR="002F3851" w:rsidRPr="001947D3" w:rsidRDefault="002F3851" w:rsidP="00F95520">
      <w:pPr>
        <w:bidi/>
        <w:jc w:val="both"/>
        <w:rPr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="00BD0CE7">
        <w:rPr>
          <w:rFonts w:hint="cs"/>
          <w:b/>
          <w:bCs/>
          <w:rtl/>
        </w:rPr>
        <w:t xml:space="preserve"> </w:t>
      </w:r>
      <w:r w:rsidRPr="0097793B">
        <w:rPr>
          <w:b/>
          <w:bCs/>
          <w:rtl/>
        </w:rPr>
        <w:t xml:space="preserve">داشته‌باشد؟ </w:t>
      </w:r>
    </w:p>
    <w:p w14:paraId="42C25C3B" w14:textId="77777777" w:rsidR="00F95520" w:rsidRPr="001947D3" w:rsidRDefault="00F95520" w:rsidP="00F95520">
      <w:pPr>
        <w:bidi/>
        <w:jc w:val="both"/>
        <w:rPr>
          <w:rtl/>
        </w:rPr>
      </w:pPr>
    </w:p>
    <w:p w14:paraId="0ADDAA6D" w14:textId="74DFCCA5" w:rsidR="001947D3" w:rsidRPr="001947D3" w:rsidRDefault="0067709B" w:rsidP="001947D3">
      <w:pPr>
        <w:bidi/>
        <w:jc w:val="both"/>
        <w:rPr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1947D3" w:rsidRDefault="00F95520" w:rsidP="00F95520">
      <w:pPr>
        <w:bidi/>
        <w:jc w:val="both"/>
        <w:rPr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68C422F" w14:textId="77777777" w:rsidR="00F95520" w:rsidRPr="001947D3" w:rsidRDefault="00F95520" w:rsidP="001947D3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theme="majorBidi"/>
        </w:rPr>
      </w:pPr>
      <w:r w:rsidRPr="001947D3">
        <w:rPr>
          <w:rFonts w:asciiTheme="majorBidi" w:hAnsiTheme="majorBidi" w:cstheme="majorBidi"/>
          <w:rtl/>
        </w:rPr>
        <w:t>.......</w:t>
      </w:r>
    </w:p>
    <w:p w14:paraId="1DF90D9F" w14:textId="77777777" w:rsidR="00F95520" w:rsidRPr="001947D3" w:rsidRDefault="00F95520" w:rsidP="001947D3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theme="majorBidi"/>
        </w:rPr>
      </w:pPr>
      <w:r w:rsidRPr="001947D3">
        <w:rPr>
          <w:rFonts w:asciiTheme="majorBidi" w:hAnsiTheme="majorBidi" w:cstheme="majorBidi"/>
          <w:rtl/>
        </w:rPr>
        <w:t>.......</w:t>
      </w:r>
    </w:p>
    <w:p w14:paraId="46C56679" w14:textId="77777777" w:rsidR="00F95520" w:rsidRPr="001947D3" w:rsidRDefault="00F95520" w:rsidP="001947D3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theme="majorBidi"/>
        </w:rPr>
      </w:pPr>
      <w:r w:rsidRPr="001947D3">
        <w:rPr>
          <w:rFonts w:asciiTheme="majorBidi" w:hAnsiTheme="majorBidi" w:cstheme="majorBidi"/>
          <w:rtl/>
        </w:rPr>
        <w:t>.......</w:t>
      </w:r>
    </w:p>
    <w:p w14:paraId="0E292C24" w14:textId="2774EC0A" w:rsidR="00F95520" w:rsidRPr="001947D3" w:rsidRDefault="00F95520" w:rsidP="001947D3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theme="majorBidi"/>
        </w:rPr>
      </w:pPr>
      <w:r w:rsidRPr="001947D3">
        <w:rPr>
          <w:rFonts w:asciiTheme="majorBidi" w:hAnsiTheme="majorBidi" w:cstheme="majorBidi"/>
          <w:rtl/>
        </w:rPr>
        <w:lastRenderedPageBreak/>
        <w:t>.......</w:t>
      </w:r>
    </w:p>
    <w:sectPr w:rsidR="00F95520" w:rsidRPr="001947D3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793A" w14:textId="77777777" w:rsidR="00B606DD" w:rsidRDefault="00B606DD" w:rsidP="00AA6739">
      <w:pPr>
        <w:spacing w:after="0" w:line="240" w:lineRule="auto"/>
      </w:pPr>
      <w:r>
        <w:separator/>
      </w:r>
    </w:p>
  </w:endnote>
  <w:endnote w:type="continuationSeparator" w:id="0">
    <w:p w14:paraId="47156C40" w14:textId="77777777" w:rsidR="00B606DD" w:rsidRDefault="00B606D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E7D1" w14:textId="77777777" w:rsidR="00B606DD" w:rsidRDefault="00B606DD" w:rsidP="00AA6739">
      <w:pPr>
        <w:spacing w:after="0" w:line="240" w:lineRule="auto"/>
      </w:pPr>
      <w:r>
        <w:separator/>
      </w:r>
    </w:p>
  </w:footnote>
  <w:footnote w:type="continuationSeparator" w:id="0">
    <w:p w14:paraId="568F12F1" w14:textId="77777777" w:rsidR="00B606DD" w:rsidRDefault="00B606D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6835"/>
    <w:multiLevelType w:val="hybridMultilevel"/>
    <w:tmpl w:val="6B6C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63A07"/>
    <w:multiLevelType w:val="hybridMultilevel"/>
    <w:tmpl w:val="BDC4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835022">
    <w:abstractNumId w:val="3"/>
  </w:num>
  <w:num w:numId="2" w16cid:durableId="1823497096">
    <w:abstractNumId w:val="9"/>
  </w:num>
  <w:num w:numId="3" w16cid:durableId="1980645946">
    <w:abstractNumId w:val="5"/>
  </w:num>
  <w:num w:numId="4" w16cid:durableId="1666778988">
    <w:abstractNumId w:val="4"/>
  </w:num>
  <w:num w:numId="5" w16cid:durableId="1285430024">
    <w:abstractNumId w:val="7"/>
  </w:num>
  <w:num w:numId="6" w16cid:durableId="7102346">
    <w:abstractNumId w:val="11"/>
  </w:num>
  <w:num w:numId="7" w16cid:durableId="1756824448">
    <w:abstractNumId w:val="10"/>
  </w:num>
  <w:num w:numId="8" w16cid:durableId="1786804240">
    <w:abstractNumId w:val="0"/>
  </w:num>
  <w:num w:numId="9" w16cid:durableId="1624577839">
    <w:abstractNumId w:val="1"/>
  </w:num>
  <w:num w:numId="10" w16cid:durableId="985548652">
    <w:abstractNumId w:val="6"/>
  </w:num>
  <w:num w:numId="11" w16cid:durableId="945818751">
    <w:abstractNumId w:val="2"/>
  </w:num>
  <w:num w:numId="12" w16cid:durableId="1979144744">
    <w:abstractNumId w:val="8"/>
  </w:num>
  <w:num w:numId="13" w16cid:durableId="853109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947D3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51ABA"/>
    <w:rsid w:val="008912E8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606DD"/>
    <w:rsid w:val="00B87519"/>
    <w:rsid w:val="00BD0CE7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DE6980"/>
    <w:rsid w:val="00E03F21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Zahra Ayazi</cp:lastModifiedBy>
  <cp:revision>2</cp:revision>
  <cp:lastPrinted>2024-11-24T08:04:00Z</cp:lastPrinted>
  <dcterms:created xsi:type="dcterms:W3CDTF">2025-10-20T07:20:00Z</dcterms:created>
  <dcterms:modified xsi:type="dcterms:W3CDTF">2025-10-20T07:20:00Z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